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DFFD" w14:textId="3C5A66F6" w:rsidR="00F87362" w:rsidRPr="00156717" w:rsidRDefault="00F87362" w:rsidP="00150854">
      <w:pPr>
        <w:rPr>
          <w:rFonts w:ascii="DM Serif Display" w:hAnsi="DM Serif Display" w:cstheme="minorHAnsi"/>
          <w:b/>
          <w:bCs/>
          <w:color w:val="002060"/>
          <w:sz w:val="28"/>
          <w:szCs w:val="28"/>
        </w:rPr>
      </w:pPr>
      <w:r w:rsidRPr="00312BB6">
        <w:rPr>
          <w:rFonts w:cs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0F9550" wp14:editId="152899D0">
            <wp:simplePos x="0" y="0"/>
            <wp:positionH relativeFrom="column">
              <wp:posOffset>4926330</wp:posOffset>
            </wp:positionH>
            <wp:positionV relativeFrom="paragraph">
              <wp:posOffset>-85725</wp:posOffset>
            </wp:positionV>
            <wp:extent cx="1076325" cy="996508"/>
            <wp:effectExtent l="0" t="0" r="0" b="0"/>
            <wp:wrapNone/>
            <wp:docPr id="100097138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1386" name="Picture 1" descr="A blue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9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DB6E" w14:textId="2681D63E" w:rsidR="00F87362" w:rsidRPr="0035725B" w:rsidRDefault="00F87362" w:rsidP="00F87362">
      <w:pPr>
        <w:ind w:left="-426"/>
        <w:rPr>
          <w:rFonts w:ascii="DM Serif Display" w:hAnsi="DM Serif Display" w:cstheme="minorHAnsi"/>
          <w:b/>
          <w:bCs/>
          <w:color w:val="002060"/>
          <w:sz w:val="28"/>
          <w:szCs w:val="28"/>
        </w:rPr>
      </w:pPr>
      <w:r w:rsidRPr="0035725B">
        <w:rPr>
          <w:rFonts w:ascii="DM Serif Display" w:hAnsi="DM Serif Display" w:cstheme="minorHAnsi"/>
          <w:b/>
          <w:bCs/>
          <w:color w:val="002060"/>
          <w:sz w:val="28"/>
          <w:szCs w:val="28"/>
        </w:rPr>
        <w:t xml:space="preserve">SFHA </w:t>
      </w:r>
      <w:r w:rsidR="0035725B" w:rsidRPr="0035725B">
        <w:rPr>
          <w:rFonts w:ascii="DM Serif Display" w:hAnsi="DM Serif Display" w:cstheme="minorHAnsi"/>
          <w:b/>
          <w:bCs/>
          <w:color w:val="002060"/>
          <w:sz w:val="28"/>
          <w:szCs w:val="28"/>
        </w:rPr>
        <w:t xml:space="preserve">Housing </w:t>
      </w:r>
      <w:r w:rsidR="0035725B">
        <w:rPr>
          <w:rFonts w:ascii="DM Serif Display" w:hAnsi="DM Serif Display" w:cstheme="minorHAnsi"/>
          <w:b/>
          <w:bCs/>
          <w:color w:val="002060"/>
          <w:sz w:val="28"/>
          <w:szCs w:val="28"/>
        </w:rPr>
        <w:t>Management &amp; Community Investment</w:t>
      </w:r>
      <w:r w:rsidR="00156717">
        <w:rPr>
          <w:rFonts w:ascii="DM Serif Display" w:hAnsi="DM Serif Display" w:cstheme="minorHAnsi"/>
          <w:b/>
          <w:bCs/>
          <w:color w:val="002060"/>
          <w:sz w:val="28"/>
          <w:szCs w:val="28"/>
        </w:rPr>
        <w:t xml:space="preserve"> Forum</w:t>
      </w:r>
    </w:p>
    <w:p w14:paraId="5570E1BA" w14:textId="7423E0B1" w:rsidR="00F87362" w:rsidRPr="00312BB6" w:rsidRDefault="00F87362" w:rsidP="00F87362">
      <w:pPr>
        <w:ind w:left="-426"/>
        <w:rPr>
          <w:rFonts w:ascii="DM Serif Display" w:hAnsi="DM Serif Display"/>
          <w:b/>
          <w:bCs/>
          <w:color w:val="002060"/>
          <w:sz w:val="28"/>
          <w:szCs w:val="28"/>
        </w:rPr>
      </w:pPr>
      <w:r w:rsidRPr="00312BB6">
        <w:rPr>
          <w:rFonts w:ascii="DM Serif Display" w:hAnsi="DM Serif Display"/>
          <w:b/>
          <w:bCs/>
          <w:color w:val="002060"/>
          <w:sz w:val="28"/>
          <w:szCs w:val="28"/>
        </w:rPr>
        <w:t xml:space="preserve">Thursday </w:t>
      </w:r>
      <w:r w:rsidR="0035725B">
        <w:rPr>
          <w:rFonts w:ascii="DM Serif Display" w:hAnsi="DM Serif Display"/>
          <w:b/>
          <w:bCs/>
          <w:color w:val="002060"/>
          <w:sz w:val="28"/>
          <w:szCs w:val="28"/>
        </w:rPr>
        <w:t xml:space="preserve">1 May </w:t>
      </w:r>
      <w:r w:rsidRPr="00312BB6">
        <w:rPr>
          <w:rFonts w:ascii="DM Serif Display" w:hAnsi="DM Serif Display"/>
          <w:b/>
          <w:bCs/>
          <w:color w:val="002060"/>
          <w:sz w:val="28"/>
          <w:szCs w:val="28"/>
        </w:rPr>
        <w:t>2025</w:t>
      </w:r>
    </w:p>
    <w:p w14:paraId="0925A9C3" w14:textId="539E1256" w:rsidR="001A6BFA" w:rsidRPr="00312BB6" w:rsidRDefault="001A6BFA" w:rsidP="001A6BFA">
      <w:pPr>
        <w:ind w:left="-426"/>
        <w:rPr>
          <w:rFonts w:ascii="DM Serif Display" w:hAnsi="DM Serif Display" w:cstheme="minorHAnsi"/>
          <w:b/>
          <w:bCs/>
          <w:color w:val="002060"/>
          <w:sz w:val="28"/>
          <w:szCs w:val="28"/>
        </w:rPr>
      </w:pPr>
      <w:r>
        <w:rPr>
          <w:rFonts w:ascii="DM Serif Display" w:hAnsi="DM Serif Display" w:cstheme="minorHAnsi"/>
          <w:b/>
          <w:bCs/>
          <w:color w:val="002060"/>
          <w:sz w:val="28"/>
          <w:szCs w:val="28"/>
        </w:rPr>
        <w:t>2</w:t>
      </w:r>
      <w:r w:rsidR="003C16BE">
        <w:rPr>
          <w:rFonts w:ascii="DM Serif Display" w:hAnsi="DM Serif Display" w:cstheme="minorHAnsi"/>
          <w:b/>
          <w:bCs/>
          <w:color w:val="002060"/>
          <w:sz w:val="28"/>
          <w:szCs w:val="28"/>
        </w:rPr>
        <w:t xml:space="preserve"> </w:t>
      </w:r>
      <w:r>
        <w:rPr>
          <w:rFonts w:ascii="DM Serif Display" w:hAnsi="DM Serif Display" w:cstheme="minorHAnsi"/>
          <w:b/>
          <w:bCs/>
          <w:color w:val="002060"/>
          <w:sz w:val="28"/>
          <w:szCs w:val="28"/>
        </w:rPr>
        <w:t>-4pm ; Online Teams Meeting</w:t>
      </w:r>
    </w:p>
    <w:p w14:paraId="78F78349" w14:textId="77777777" w:rsidR="00156717" w:rsidRDefault="00156717"/>
    <w:p w14:paraId="76DED3F4" w14:textId="084CB1B0" w:rsidR="00156717" w:rsidRPr="00312BB6" w:rsidRDefault="00156717" w:rsidP="00156717">
      <w:pPr>
        <w:rPr>
          <w:rFonts w:ascii="DM Serif Display" w:hAnsi="DM Serif Display" w:cstheme="minorHAnsi"/>
          <w:b/>
          <w:bCs/>
          <w:color w:val="002060"/>
          <w:sz w:val="28"/>
          <w:szCs w:val="28"/>
          <w:lang w:val="nl-NL"/>
        </w:rPr>
      </w:pPr>
      <w:r w:rsidRPr="00312BB6">
        <w:rPr>
          <w:rFonts w:ascii="DM Serif Display" w:hAnsi="DM Serif Display" w:cstheme="minorHAnsi"/>
          <w:b/>
          <w:bCs/>
          <w:color w:val="002060"/>
          <w:sz w:val="28"/>
          <w:szCs w:val="28"/>
          <w:lang w:val="nl-NL"/>
        </w:rPr>
        <w:t>Agenda</w:t>
      </w:r>
    </w:p>
    <w:p w14:paraId="4991BBCF" w14:textId="77777777" w:rsidR="00156717" w:rsidRDefault="00156717"/>
    <w:p w14:paraId="1178B544" w14:textId="77777777" w:rsidR="00F87362" w:rsidRDefault="00F87362"/>
    <w:tbl>
      <w:tblPr>
        <w:tblStyle w:val="TableGrid"/>
        <w:tblW w:w="9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64"/>
        <w:gridCol w:w="1589"/>
        <w:gridCol w:w="4802"/>
        <w:gridCol w:w="2273"/>
      </w:tblGrid>
      <w:tr w:rsidR="00F87362" w:rsidRPr="00312BB6" w14:paraId="32EF69C5" w14:textId="77777777" w:rsidTr="00194A65">
        <w:trPr>
          <w:trHeight w:val="924"/>
          <w:jc w:val="center"/>
        </w:trPr>
        <w:tc>
          <w:tcPr>
            <w:tcW w:w="1264" w:type="dxa"/>
          </w:tcPr>
          <w:p w14:paraId="655B627F" w14:textId="6B4826EC" w:rsidR="00F87362" w:rsidRPr="00312BB6" w:rsidRDefault="000C663C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14</w:t>
            </w:r>
            <w:r w:rsidR="00F87362"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.00 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–</w:t>
            </w:r>
            <w:r w:rsidR="00F87362"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1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4.</w:t>
            </w:r>
            <w:r w:rsidR="00F87362"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05</w:t>
            </w:r>
          </w:p>
        </w:tc>
        <w:tc>
          <w:tcPr>
            <w:tcW w:w="1589" w:type="dxa"/>
          </w:tcPr>
          <w:p w14:paraId="7DDE85F0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Welcome</w:t>
            </w:r>
          </w:p>
        </w:tc>
        <w:tc>
          <w:tcPr>
            <w:tcW w:w="4802" w:type="dxa"/>
          </w:tcPr>
          <w:p w14:paraId="172679B3" w14:textId="77777777" w:rsidR="00F87362" w:rsidRPr="00312BB6" w:rsidRDefault="00F87362" w:rsidP="0042019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A178252" w14:textId="7FC24400" w:rsidR="00F87362" w:rsidRPr="00312BB6" w:rsidRDefault="00975C46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Dawn Chalmers, Chair</w:t>
            </w:r>
            <w:r w:rsidR="00165275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,</w:t>
            </w:r>
            <w:r w:rsidR="00364AF9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Osprey HA</w:t>
            </w:r>
          </w:p>
        </w:tc>
      </w:tr>
      <w:tr w:rsidR="00F87362" w:rsidRPr="00312BB6" w14:paraId="22DC35E7" w14:textId="77777777" w:rsidTr="00194A65">
        <w:trPr>
          <w:trHeight w:val="1303"/>
          <w:jc w:val="center"/>
        </w:trPr>
        <w:tc>
          <w:tcPr>
            <w:tcW w:w="1264" w:type="dxa"/>
          </w:tcPr>
          <w:p w14:paraId="25B96636" w14:textId="2E5DEB84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0C663C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.05 – 1</w:t>
            </w:r>
            <w:r w:rsidR="000C663C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.35</w:t>
            </w:r>
          </w:p>
        </w:tc>
        <w:tc>
          <w:tcPr>
            <w:tcW w:w="1589" w:type="dxa"/>
          </w:tcPr>
          <w:p w14:paraId="3EA8FDF5" w14:textId="77777777" w:rsidR="00F87362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Presentation</w:t>
            </w:r>
          </w:p>
          <w:p w14:paraId="5492EF92" w14:textId="6E7CEBB2" w:rsidR="008B0BBB" w:rsidRPr="00312BB6" w:rsidRDefault="008B0BBB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&amp; </w:t>
            </w:r>
            <w:r w:rsidR="00EF01B0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Q&amp;A</w:t>
            </w:r>
          </w:p>
        </w:tc>
        <w:tc>
          <w:tcPr>
            <w:tcW w:w="4802" w:type="dxa"/>
          </w:tcPr>
          <w:p w14:paraId="23FD9898" w14:textId="2530D9DD" w:rsidR="00F87362" w:rsidRPr="00312BB6" w:rsidRDefault="003A667B" w:rsidP="006F187E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E</w:t>
            </w:r>
            <w:r w:rsidR="00156717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qualitie</w:t>
            </w:r>
            <w:r w:rsidR="007C1934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s</w:t>
            </w:r>
            <w:r w:rsidR="008C3B49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983B14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 xml:space="preserve">issues in Housing Management (part 2) </w:t>
            </w:r>
          </w:p>
        </w:tc>
        <w:tc>
          <w:tcPr>
            <w:tcW w:w="2273" w:type="dxa"/>
          </w:tcPr>
          <w:p w14:paraId="52D3CFEA" w14:textId="03AC5EA2" w:rsidR="00F87362" w:rsidRPr="00312BB6" w:rsidRDefault="00CC0819" w:rsidP="006F187E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>Rona M</w:t>
            </w:r>
            <w:r w:rsidR="000C59FE">
              <w:rPr>
                <w:rFonts w:ascii="Avenir Next LT Pro" w:hAnsi="Avenir Next LT Pro"/>
                <w:color w:val="002060"/>
                <w:sz w:val="22"/>
                <w:szCs w:val="22"/>
              </w:rPr>
              <w:t>a</w:t>
            </w: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cLeod, </w:t>
            </w:r>
            <w:r w:rsidR="000C59FE">
              <w:rPr>
                <w:rFonts w:ascii="Avenir Next LT Pro" w:hAnsi="Avenir Next LT Pro"/>
                <w:color w:val="002060"/>
                <w:sz w:val="22"/>
                <w:szCs w:val="22"/>
              </w:rPr>
              <w:t>Associate, TC Young</w:t>
            </w:r>
          </w:p>
        </w:tc>
      </w:tr>
      <w:tr w:rsidR="00F87362" w:rsidRPr="00312BB6" w14:paraId="23333E77" w14:textId="77777777" w:rsidTr="00194A65">
        <w:trPr>
          <w:trHeight w:val="806"/>
          <w:jc w:val="center"/>
        </w:trPr>
        <w:tc>
          <w:tcPr>
            <w:tcW w:w="1264" w:type="dxa"/>
          </w:tcPr>
          <w:p w14:paraId="750C95FD" w14:textId="0EB4CD02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0C663C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35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 w:rsidR="000C663C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</w:t>
            </w:r>
            <w:r w:rsidR="005135BA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.55</w:t>
            </w:r>
          </w:p>
        </w:tc>
        <w:tc>
          <w:tcPr>
            <w:tcW w:w="1589" w:type="dxa"/>
          </w:tcPr>
          <w:p w14:paraId="7EE2F827" w14:textId="66AF1A52" w:rsidR="00F87362" w:rsidRPr="00312BB6" w:rsidRDefault="007C1934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Discussion</w:t>
            </w:r>
          </w:p>
        </w:tc>
        <w:tc>
          <w:tcPr>
            <w:tcW w:w="4802" w:type="dxa"/>
          </w:tcPr>
          <w:p w14:paraId="6456EA13" w14:textId="21F413E0" w:rsidR="00F87362" w:rsidRPr="00312BB6" w:rsidRDefault="00E439F3" w:rsidP="006F187E">
            <w:pPr>
              <w:contextualSpacing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Peer to Peer</w:t>
            </w:r>
            <w:r w:rsidR="007C1934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CC0819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Queries</w:t>
            </w:r>
            <w:r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 xml:space="preserve"> &amp; Practice Sharing</w:t>
            </w:r>
          </w:p>
        </w:tc>
        <w:tc>
          <w:tcPr>
            <w:tcW w:w="2273" w:type="dxa"/>
          </w:tcPr>
          <w:p w14:paraId="755EC91E" w14:textId="64C18150" w:rsidR="00F87362" w:rsidRPr="00312BB6" w:rsidRDefault="000C59FE" w:rsidP="006F187E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>All</w:t>
            </w:r>
          </w:p>
          <w:p w14:paraId="50568B85" w14:textId="77777777" w:rsidR="00F87362" w:rsidRPr="00312BB6" w:rsidRDefault="00F87362" w:rsidP="006F187E">
            <w:pPr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</w:p>
        </w:tc>
      </w:tr>
      <w:tr w:rsidR="00F87362" w:rsidRPr="00312BB6" w14:paraId="1D2887F0" w14:textId="77777777" w:rsidTr="00194A65">
        <w:trPr>
          <w:trHeight w:val="1030"/>
          <w:jc w:val="center"/>
        </w:trPr>
        <w:tc>
          <w:tcPr>
            <w:tcW w:w="1264" w:type="dxa"/>
          </w:tcPr>
          <w:p w14:paraId="7FF02A34" w14:textId="51BBF0EB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835C9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 w:rsidR="005135BA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 w:rsidR="00835C9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 w:rsidR="005135BA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  <w:r w:rsidR="00906FA7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64" w:type="dxa"/>
            <w:gridSpan w:val="3"/>
          </w:tcPr>
          <w:p w14:paraId="3B8FF7F7" w14:textId="77777777" w:rsidR="00F87362" w:rsidRPr="00F55921" w:rsidRDefault="00F87362" w:rsidP="006F187E">
            <w:pPr>
              <w:tabs>
                <w:tab w:val="center" w:pos="4079"/>
              </w:tabs>
              <w:contextualSpacing/>
              <w:rPr>
                <w:rFonts w:ascii="Avenir Next LT Pro" w:hAnsi="Avenir Next LT Pro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55921">
              <w:rPr>
                <w:rFonts w:ascii="Avenir Next LT Pro" w:hAnsi="Avenir Next LT Pro" w:cstheme="minorHAnsi"/>
                <w:b/>
                <w:bCs/>
                <w:i/>
                <w:iCs/>
                <w:color w:val="002060"/>
                <w:sz w:val="22"/>
                <w:szCs w:val="22"/>
              </w:rPr>
              <w:t>Break</w:t>
            </w:r>
            <w:r w:rsidRPr="00F55921">
              <w:rPr>
                <w:rFonts w:ascii="Avenir Next LT Pro" w:hAnsi="Avenir Next LT Pro" w:cstheme="minorHAnsi"/>
                <w:b/>
                <w:bCs/>
                <w:i/>
                <w:iCs/>
                <w:color w:val="002060"/>
                <w:sz w:val="22"/>
                <w:szCs w:val="22"/>
              </w:rPr>
              <w:tab/>
            </w:r>
          </w:p>
        </w:tc>
      </w:tr>
      <w:tr w:rsidR="00F87362" w:rsidRPr="00312BB6" w14:paraId="609BEC36" w14:textId="77777777" w:rsidTr="00194A65">
        <w:trPr>
          <w:trHeight w:val="1235"/>
          <w:jc w:val="center"/>
        </w:trPr>
        <w:tc>
          <w:tcPr>
            <w:tcW w:w="1264" w:type="dxa"/>
          </w:tcPr>
          <w:p w14:paraId="36F3C76C" w14:textId="10BB3A99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835C9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 w:rsidR="005135BA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  <w:r w:rsidR="00906FA7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 w:rsidR="00835C9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2</w:t>
            </w:r>
            <w:r w:rsidR="00906FA7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</w:p>
        </w:tc>
        <w:tc>
          <w:tcPr>
            <w:tcW w:w="1589" w:type="dxa"/>
          </w:tcPr>
          <w:p w14:paraId="41364DC8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Policy Update and Discussion</w:t>
            </w:r>
          </w:p>
        </w:tc>
        <w:tc>
          <w:tcPr>
            <w:tcW w:w="4802" w:type="dxa"/>
          </w:tcPr>
          <w:p w14:paraId="5B52B970" w14:textId="397D4B3E" w:rsidR="00F87362" w:rsidRPr="00312BB6" w:rsidRDefault="005A4EC8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Technology Enabled Care</w:t>
            </w:r>
            <w:r w:rsidR="00F55921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 xml:space="preserve"> (TEC)</w:t>
            </w:r>
            <w:r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 xml:space="preserve"> in Housing programme update</w:t>
            </w:r>
          </w:p>
          <w:p w14:paraId="0FA0D7FB" w14:textId="77777777" w:rsidR="00F87362" w:rsidRPr="007B497D" w:rsidRDefault="00F87362" w:rsidP="006F187E">
            <w:pPr>
              <w:pStyle w:val="ListParagraph"/>
              <w:spacing w:line="276" w:lineRule="auto"/>
              <w:ind w:left="360"/>
              <w:rPr>
                <w:rFonts w:ascii="Avenir Next LT Pro" w:hAnsi="Avenir Next LT Pro"/>
                <w:color w:val="002060"/>
              </w:rPr>
            </w:pPr>
          </w:p>
        </w:tc>
        <w:tc>
          <w:tcPr>
            <w:tcW w:w="2273" w:type="dxa"/>
          </w:tcPr>
          <w:p w14:paraId="288A66F1" w14:textId="41234BE6" w:rsidR="00F87362" w:rsidRPr="00312BB6" w:rsidRDefault="005A4EC8" w:rsidP="006F187E">
            <w:pPr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>Steph</w:t>
            </w:r>
            <w:r w:rsidR="00F00C59">
              <w:rPr>
                <w:rFonts w:ascii="Avenir Next LT Pro" w:hAnsi="Avenir Next LT Pro"/>
                <w:color w:val="002060"/>
                <w:sz w:val="22"/>
                <w:szCs w:val="22"/>
              </w:rPr>
              <w:t>anie Elliot,</w:t>
            </w:r>
            <w:r w:rsidR="00F87362" w:rsidRPr="00312BB6"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 </w:t>
            </w:r>
            <w:r w:rsidR="00F55921"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TECH Project Lead, </w:t>
            </w:r>
            <w:r w:rsidR="00F87362" w:rsidRPr="00E515AC">
              <w:rPr>
                <w:rFonts w:ascii="Avenir Next LT Pro" w:hAnsi="Avenir Next LT Pro"/>
                <w:i/>
                <w:iCs/>
                <w:color w:val="002060"/>
                <w:sz w:val="22"/>
                <w:szCs w:val="22"/>
              </w:rPr>
              <w:t>SFHA</w:t>
            </w:r>
          </w:p>
        </w:tc>
      </w:tr>
      <w:tr w:rsidR="00F87362" w:rsidRPr="00312BB6" w14:paraId="69829204" w14:textId="77777777" w:rsidTr="00194A65">
        <w:trPr>
          <w:trHeight w:val="1341"/>
          <w:jc w:val="center"/>
        </w:trPr>
        <w:tc>
          <w:tcPr>
            <w:tcW w:w="1264" w:type="dxa"/>
          </w:tcPr>
          <w:p w14:paraId="58C1CA74" w14:textId="256E2640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D9442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.2</w:t>
            </w:r>
            <w:r w:rsidR="00906FA7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 w:rsidR="00D9442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.4</w:t>
            </w:r>
            <w:r w:rsidR="00906FA7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</w:p>
        </w:tc>
        <w:tc>
          <w:tcPr>
            <w:tcW w:w="1589" w:type="dxa"/>
          </w:tcPr>
          <w:p w14:paraId="1D80A121" w14:textId="1DA21BE9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Discussion</w:t>
            </w:r>
            <w:r w:rsidR="00D50613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&amp; Feedback</w:t>
            </w:r>
          </w:p>
        </w:tc>
        <w:tc>
          <w:tcPr>
            <w:tcW w:w="4802" w:type="dxa"/>
          </w:tcPr>
          <w:p w14:paraId="6AB2326C" w14:textId="0BC2E55C" w:rsidR="00F87362" w:rsidRPr="004E77A7" w:rsidRDefault="00F00C59" w:rsidP="006F187E">
            <w:pPr>
              <w:spacing w:after="160" w:line="276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Domest</w:t>
            </w:r>
            <w:r w:rsidR="000E275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ic Abuse Toolkit</w:t>
            </w:r>
          </w:p>
        </w:tc>
        <w:tc>
          <w:tcPr>
            <w:tcW w:w="2273" w:type="dxa"/>
          </w:tcPr>
          <w:p w14:paraId="5145455B" w14:textId="4BB2D0C7" w:rsidR="00F87362" w:rsidRPr="00312BB6" w:rsidRDefault="000E2752" w:rsidP="006F187E">
            <w:pPr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Dr. Kelly Henderson, </w:t>
            </w:r>
            <w:r w:rsidR="00D50613">
              <w:rPr>
                <w:rFonts w:ascii="Avenir Next LT Pro" w:hAnsi="Avenir Next LT Pro"/>
                <w:color w:val="002060"/>
                <w:sz w:val="22"/>
                <w:szCs w:val="22"/>
              </w:rPr>
              <w:t>Addressing Domestic Abuse</w:t>
            </w:r>
          </w:p>
        </w:tc>
      </w:tr>
      <w:tr w:rsidR="00F87362" w:rsidRPr="00312BB6" w14:paraId="7ED10C46" w14:textId="77777777" w:rsidTr="00194A65">
        <w:trPr>
          <w:trHeight w:val="924"/>
          <w:jc w:val="center"/>
        </w:trPr>
        <w:tc>
          <w:tcPr>
            <w:tcW w:w="1264" w:type="dxa"/>
          </w:tcPr>
          <w:p w14:paraId="51289B1D" w14:textId="0A6378F9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D9442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 w:rsidR="00D9442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.55</w:t>
            </w:r>
          </w:p>
        </w:tc>
        <w:tc>
          <w:tcPr>
            <w:tcW w:w="1589" w:type="dxa"/>
          </w:tcPr>
          <w:p w14:paraId="1DD38473" w14:textId="25CB92D1" w:rsidR="00F87362" w:rsidRPr="00312BB6" w:rsidRDefault="000E0AA6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SFHA policy update</w:t>
            </w:r>
          </w:p>
        </w:tc>
        <w:tc>
          <w:tcPr>
            <w:tcW w:w="4802" w:type="dxa"/>
          </w:tcPr>
          <w:p w14:paraId="774FF6C3" w14:textId="030DA6B8" w:rsidR="00F87362" w:rsidRPr="00234495" w:rsidRDefault="00C510BE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 w:rsidRPr="00234495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 xml:space="preserve">SFHA update </w:t>
            </w:r>
            <w:r w:rsidR="00234495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on policy &amp; news</w:t>
            </w:r>
          </w:p>
        </w:tc>
        <w:tc>
          <w:tcPr>
            <w:tcW w:w="2273" w:type="dxa"/>
          </w:tcPr>
          <w:p w14:paraId="51BA9ACA" w14:textId="1AE33E98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A</w:t>
            </w:r>
            <w:r w:rsidR="00A80DED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nnabel Pidgeon, SFHA</w:t>
            </w:r>
          </w:p>
        </w:tc>
      </w:tr>
      <w:tr w:rsidR="00F87362" w:rsidRPr="00312BB6" w14:paraId="0F7F7C9F" w14:textId="77777777" w:rsidTr="00F87362">
        <w:trPr>
          <w:jc w:val="center"/>
        </w:trPr>
        <w:tc>
          <w:tcPr>
            <w:tcW w:w="1264" w:type="dxa"/>
          </w:tcPr>
          <w:p w14:paraId="34D0D1EA" w14:textId="685DF4AB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="00D9442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.5</w:t>
            </w:r>
            <w:r w:rsidR="00CC0ADA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 w:rsidR="00D9442F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6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.00</w:t>
            </w:r>
          </w:p>
        </w:tc>
        <w:tc>
          <w:tcPr>
            <w:tcW w:w="1589" w:type="dxa"/>
          </w:tcPr>
          <w:p w14:paraId="4A11DAD8" w14:textId="3F71D0A3" w:rsidR="00F87362" w:rsidRPr="00312BB6" w:rsidRDefault="00226A33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Discussion</w:t>
            </w:r>
          </w:p>
        </w:tc>
        <w:tc>
          <w:tcPr>
            <w:tcW w:w="4802" w:type="dxa"/>
          </w:tcPr>
          <w:p w14:paraId="2A056C55" w14:textId="16198217" w:rsidR="00F87362" w:rsidRPr="00312BB6" w:rsidRDefault="00313886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AOB &amp; our next (in-person)</w:t>
            </w:r>
            <w:r w:rsidR="00226A33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 xml:space="preserve"> Forum</w:t>
            </w:r>
          </w:p>
          <w:p w14:paraId="2D19C6E1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0EF82F3" w14:textId="78AC5292" w:rsidR="00F87362" w:rsidRPr="00312BB6" w:rsidRDefault="00226A33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Dawn Ch</w:t>
            </w:r>
            <w:r w:rsidR="000E0AA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almers, Chair</w:t>
            </w:r>
          </w:p>
        </w:tc>
      </w:tr>
    </w:tbl>
    <w:p w14:paraId="3A6F92B1" w14:textId="77777777" w:rsidR="00F87362" w:rsidRDefault="00F87362"/>
    <w:sectPr w:rsidR="00F8736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D149" w14:textId="77777777" w:rsidR="00CE71C1" w:rsidRDefault="00CE71C1" w:rsidP="00F87362">
      <w:r>
        <w:separator/>
      </w:r>
    </w:p>
  </w:endnote>
  <w:endnote w:type="continuationSeparator" w:id="0">
    <w:p w14:paraId="4915B394" w14:textId="77777777" w:rsidR="00CE71C1" w:rsidRDefault="00CE71C1" w:rsidP="00F8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AA41" w14:textId="693D7261" w:rsidR="00F87362" w:rsidRPr="00DA660D" w:rsidRDefault="00F87362" w:rsidP="00F87362">
    <w:pPr>
      <w:pStyle w:val="Footer"/>
      <w:jc w:val="right"/>
      <w:rPr>
        <w:rFonts w:ascii="Avenir Next LT Pro" w:hAnsi="Avenir Next LT Pro"/>
        <w:color w:val="002060"/>
      </w:rPr>
    </w:pPr>
    <w:r w:rsidRPr="00DA660D">
      <w:rPr>
        <w:rFonts w:ascii="Avenir Next LT Pro" w:hAnsi="Avenir Next LT Pro"/>
        <w:color w:val="002060"/>
      </w:rPr>
      <w:t>www.sfha.co.uk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AD64" w14:textId="77777777" w:rsidR="00CE71C1" w:rsidRDefault="00CE71C1" w:rsidP="00F87362">
      <w:r>
        <w:separator/>
      </w:r>
    </w:p>
  </w:footnote>
  <w:footnote w:type="continuationSeparator" w:id="0">
    <w:p w14:paraId="39ECCAEA" w14:textId="77777777" w:rsidR="00CE71C1" w:rsidRDefault="00CE71C1" w:rsidP="00F8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62"/>
    <w:rsid w:val="000C59FE"/>
    <w:rsid w:val="000C663C"/>
    <w:rsid w:val="000E0AA6"/>
    <w:rsid w:val="000E2752"/>
    <w:rsid w:val="00121744"/>
    <w:rsid w:val="00150854"/>
    <w:rsid w:val="00156717"/>
    <w:rsid w:val="00165275"/>
    <w:rsid w:val="00194A65"/>
    <w:rsid w:val="001A6BFA"/>
    <w:rsid w:val="00226A33"/>
    <w:rsid w:val="00234495"/>
    <w:rsid w:val="002F5125"/>
    <w:rsid w:val="00313886"/>
    <w:rsid w:val="0035725B"/>
    <w:rsid w:val="00364AF9"/>
    <w:rsid w:val="003A12A3"/>
    <w:rsid w:val="003A667B"/>
    <w:rsid w:val="003C16BE"/>
    <w:rsid w:val="0042019E"/>
    <w:rsid w:val="005135BA"/>
    <w:rsid w:val="005A4EC8"/>
    <w:rsid w:val="007C1934"/>
    <w:rsid w:val="00835C9F"/>
    <w:rsid w:val="00845B65"/>
    <w:rsid w:val="00886180"/>
    <w:rsid w:val="008B0BBB"/>
    <w:rsid w:val="008C3B49"/>
    <w:rsid w:val="00906FA7"/>
    <w:rsid w:val="009431F9"/>
    <w:rsid w:val="00975C46"/>
    <w:rsid w:val="00983B14"/>
    <w:rsid w:val="00A80DED"/>
    <w:rsid w:val="00A914BC"/>
    <w:rsid w:val="00AC69E0"/>
    <w:rsid w:val="00AD0398"/>
    <w:rsid w:val="00BA54F2"/>
    <w:rsid w:val="00BE5316"/>
    <w:rsid w:val="00C510BE"/>
    <w:rsid w:val="00CC0819"/>
    <w:rsid w:val="00CC0ADA"/>
    <w:rsid w:val="00CC2501"/>
    <w:rsid w:val="00CE71C1"/>
    <w:rsid w:val="00CF1F9F"/>
    <w:rsid w:val="00D50613"/>
    <w:rsid w:val="00D634A3"/>
    <w:rsid w:val="00D9442F"/>
    <w:rsid w:val="00DA660D"/>
    <w:rsid w:val="00E439F3"/>
    <w:rsid w:val="00E46A09"/>
    <w:rsid w:val="00EE3B42"/>
    <w:rsid w:val="00EF01B0"/>
    <w:rsid w:val="00F00C59"/>
    <w:rsid w:val="00F348EE"/>
    <w:rsid w:val="00F55921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BA14"/>
  <w15:chartTrackingRefBased/>
  <w15:docId w15:val="{AC2CE1B0-63A5-4F4D-848A-56179DF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6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3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3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3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3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3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36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36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36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36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3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3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362"/>
    <w:rPr>
      <w:i/>
      <w:iCs/>
      <w:color w:val="404040" w:themeColor="text1" w:themeTint="BF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F8736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3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736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F87362"/>
  </w:style>
  <w:style w:type="paragraph" w:styleId="Header">
    <w:name w:val="header"/>
    <w:basedOn w:val="Normal"/>
    <w:link w:val="HeaderChar"/>
    <w:uiPriority w:val="99"/>
    <w:unhideWhenUsed/>
    <w:rsid w:val="00F87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362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36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187651-138a-4688-a4e7-355316e83d92" xsi:nil="true"/>
    <lcf76f155ced4ddcb4097134ff3c332f xmlns="f907fdcb-9dc6-48f3-a959-da817b582423">
      <Terms xmlns="http://schemas.microsoft.com/office/infopath/2007/PartnerControls"/>
    </lcf76f155ced4ddcb4097134ff3c332f>
    <SharedWithUsers xmlns="82187651-138a-4688-a4e7-355316e83d9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758238DEDCD40867CDBEF7E42D67E" ma:contentTypeVersion="20" ma:contentTypeDescription="Create a new document." ma:contentTypeScope="" ma:versionID="09c6e1c06a61ce96167970b640871965">
  <xsd:schema xmlns:xsd="http://www.w3.org/2001/XMLSchema" xmlns:xs="http://www.w3.org/2001/XMLSchema" xmlns:p="http://schemas.microsoft.com/office/2006/metadata/properties" xmlns:ns1="http://schemas.microsoft.com/sharepoint/v3" xmlns:ns2="f907fdcb-9dc6-48f3-a959-da817b582423" xmlns:ns3="82187651-138a-4688-a4e7-355316e83d92" targetNamespace="http://schemas.microsoft.com/office/2006/metadata/properties" ma:root="true" ma:fieldsID="d211b420685cb6fc9a9d4b1277d94d63" ns1:_="" ns2:_="" ns3:_="">
    <xsd:import namespace="http://schemas.microsoft.com/sharepoint/v3"/>
    <xsd:import namespace="f907fdcb-9dc6-48f3-a959-da817b582423"/>
    <xsd:import namespace="82187651-138a-4688-a4e7-355316e83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fdcb-9dc6-48f3-a959-da817b58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05262e-a288-4807-8600-2bb36c6ea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7651-138a-4688-a4e7-355316e83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61933c-e97f-4a01-94f2-22fed6938d47}" ma:internalName="TaxCatchAll" ma:showField="CatchAllData" ma:web="82187651-138a-4688-a4e7-355316e83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802FE-263B-414D-8D62-0ECE61BC97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187651-138a-4688-a4e7-355316e83d92"/>
    <ds:schemaRef ds:uri="f907fdcb-9dc6-48f3-a959-da817b582423"/>
  </ds:schemaRefs>
</ds:datastoreItem>
</file>

<file path=customXml/itemProps2.xml><?xml version="1.0" encoding="utf-8"?>
<ds:datastoreItem xmlns:ds="http://schemas.openxmlformats.org/officeDocument/2006/customXml" ds:itemID="{82C27DA7-6CA7-4FE8-B834-7183A392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07fdcb-9dc6-48f3-a959-da817b582423"/>
    <ds:schemaRef ds:uri="82187651-138a-4688-a4e7-355316e83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C9330-64DA-4483-84DB-2265166FF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Dove</dc:creator>
  <cp:keywords/>
  <dc:description/>
  <cp:lastModifiedBy>Mhairi Harley</cp:lastModifiedBy>
  <cp:revision>2</cp:revision>
  <dcterms:created xsi:type="dcterms:W3CDTF">2025-04-23T08:27:00Z</dcterms:created>
  <dcterms:modified xsi:type="dcterms:W3CDTF">2025-04-23T08:27:00Z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0x010100C67758238DEDCD40867CDBEF7E42D67E</vt:lpwstr>
  </property>
  <property fmtid="{D5CDD505-2E9C-101B-9397-08002B2CF9AE}" pid="3" name="MediaServiceImageTags">
    <vt:lpwstr/>
  </property>
</Properties>
</file>